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76F" w:rsidRDefault="00BD376F" w:rsidP="00BD376F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 xml:space="preserve">Задания для </w:t>
      </w:r>
      <w:proofErr w:type="spellStart"/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квеста</w:t>
      </w:r>
      <w:proofErr w:type="spellEnd"/>
    </w:p>
    <w:p w:rsidR="00BD376F" w:rsidRDefault="00BD376F" w:rsidP="00BD376F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Конверт: «Начало – мамонт»</w:t>
      </w:r>
    </w:p>
    <w:p w:rsidR="00ED3CBF" w:rsidRPr="00ED3CBF" w:rsidRDefault="00ED3CBF" w:rsidP="00ED3CBF">
      <w:pPr>
        <w:shd w:val="clear" w:color="auto" w:fill="FFFFFF"/>
        <w:spacing w:after="120" w:line="66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 w:rsidRPr="00ED3CBF"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Мамонт Вася: история находки и реставрации</w:t>
      </w:r>
    </w:p>
    <w:p w:rsidR="00ED3CBF" w:rsidRPr="00ED3CBF" w:rsidRDefault="00ED3CBF" w:rsidP="00ED3CBF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CBF">
        <w:rPr>
          <w:rFonts w:ascii="Times New Roman" w:eastAsia="Times New Roman" w:hAnsi="Times New Roman" w:cs="Times New Roman"/>
          <w:color w:val="000000"/>
          <w:sz w:val="21"/>
          <w:lang w:eastAsia="ru-RU"/>
        </w:rPr>
        <w:t>28 мая 2019</w:t>
      </w:r>
    </w:p>
    <w:p w:rsidR="00ED3CBF" w:rsidRPr="00ED3CBF" w:rsidRDefault="00ED3CBF" w:rsidP="00ED3CBF">
      <w:pPr>
        <w:shd w:val="clear" w:color="auto" w:fill="FFFFFF"/>
        <w:spacing w:before="90" w:after="300" w:line="240" w:lineRule="auto"/>
        <w:ind w:firstLine="567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D3CB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92 года назад, в мае 1927 года, в одной из деревень Верещагинского района нашли странные корни. Обнаружили их деревенские мальчишки, когда пришли купаться в речке. Местные жители пытались отпилить их пилой, однако они были </w:t>
      </w:r>
      <w:proofErr w:type="gramStart"/>
      <w:r w:rsidRPr="00ED3CB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очень твёрдые</w:t>
      </w:r>
      <w:proofErr w:type="gramEnd"/>
      <w:r w:rsidRPr="00ED3CB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почти каменные. О находке сообщили в Пермский музей. </w:t>
      </w:r>
    </w:p>
    <w:p w:rsidR="007659FA" w:rsidRDefault="00ED3CBF">
      <w:r>
        <w:rPr>
          <w:noProof/>
          <w:lang w:eastAsia="ru-RU"/>
        </w:rPr>
        <w:drawing>
          <wp:inline distT="0" distB="0" distL="0" distR="0">
            <wp:extent cx="5715000" cy="3800475"/>
            <wp:effectExtent l="19050" t="0" r="0" b="0"/>
            <wp:docPr id="2" name="Рисунок 1" descr="Мамонт Вася: история находки и реставр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монт Вася: история находки и реставраци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CBF" w:rsidRDefault="00ED3CBF" w:rsidP="00ED3CBF">
      <w:pPr>
        <w:pStyle w:val="article-renderblock"/>
        <w:shd w:val="clear" w:color="auto" w:fill="FFFFFF"/>
        <w:spacing w:before="90" w:beforeAutospacing="0" w:after="300" w:afterAutospacing="0"/>
        <w:ind w:firstLine="567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На место, в деревню </w:t>
      </w:r>
      <w:proofErr w:type="gramStart"/>
      <w:r w:rsidR="007B2D2E">
        <w:rPr>
          <w:rFonts w:ascii="Arial" w:hAnsi="Arial" w:cs="Arial"/>
          <w:color w:val="000000"/>
          <w:sz w:val="26"/>
          <w:szCs w:val="26"/>
        </w:rPr>
        <w:t>Верхние</w:t>
      </w:r>
      <w:proofErr w:type="gramEnd"/>
      <w:r w:rsidR="007B2D2E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Шабур</w:t>
      </w:r>
      <w:r w:rsidR="007B2D2E">
        <w:rPr>
          <w:rFonts w:ascii="Arial" w:hAnsi="Arial" w:cs="Arial"/>
          <w:color w:val="000000"/>
          <w:sz w:val="26"/>
          <w:szCs w:val="26"/>
        </w:rPr>
        <w:t>ы</w:t>
      </w:r>
      <w:r>
        <w:rPr>
          <w:rFonts w:ascii="Arial" w:hAnsi="Arial" w:cs="Arial"/>
          <w:color w:val="000000"/>
          <w:sz w:val="26"/>
          <w:szCs w:val="26"/>
        </w:rPr>
        <w:t>, выехала Екатерина Пермякова, геолог Пермского университета. Она работала на кафедре палеонтологии и исторической геологии и искала интересные находки. Екатерина Пермякова определила, что это бивни мамонта и организовала раскопки, в которых приняли участие учитель местной школы, дети и пара колхозников. Они нашли целый скелет мамонта! Возраст находки – более 41 тыс</w:t>
      </w:r>
      <w:r w:rsidR="007B2D2E">
        <w:rPr>
          <w:rFonts w:ascii="Arial" w:hAnsi="Arial" w:cs="Arial"/>
          <w:color w:val="000000"/>
          <w:sz w:val="26"/>
          <w:szCs w:val="26"/>
        </w:rPr>
        <w:t>.</w:t>
      </w:r>
      <w:r>
        <w:rPr>
          <w:rFonts w:ascii="Arial" w:hAnsi="Arial" w:cs="Arial"/>
          <w:color w:val="000000"/>
          <w:sz w:val="26"/>
          <w:szCs w:val="26"/>
        </w:rPr>
        <w:t xml:space="preserve"> лет, но он хорошо сохранился. Мамонт оказался в вертикальном положении, как будто он куда-то провалился.</w:t>
      </w:r>
      <w:r w:rsidR="00A6405E">
        <w:rPr>
          <w:rFonts w:ascii="Arial" w:hAnsi="Arial" w:cs="Arial"/>
          <w:color w:val="000000"/>
          <w:sz w:val="26"/>
          <w:szCs w:val="26"/>
        </w:rPr>
        <w:t xml:space="preserve"> </w:t>
      </w:r>
      <w:r w:rsidR="00A6405E">
        <w:rPr>
          <w:rFonts w:ascii="Arial" w:hAnsi="Arial" w:cs="Arial"/>
          <w:b/>
          <w:color w:val="000000"/>
          <w:sz w:val="26"/>
          <w:szCs w:val="26"/>
        </w:rPr>
        <w:t>Мамонт -  ископаемое млекопитающее семейства слонов с длинной шерстью и большими загнутыми бивнями.</w:t>
      </w:r>
      <w:r w:rsidR="00A6405E" w:rsidRPr="00A6405E">
        <w:rPr>
          <w:rFonts w:ascii="Arial" w:hAnsi="Arial" w:cs="Arial"/>
          <w:color w:val="000000"/>
          <w:sz w:val="26"/>
          <w:szCs w:val="26"/>
        </w:rPr>
        <w:t xml:space="preserve"> </w:t>
      </w:r>
      <w:r w:rsidR="00A6405E">
        <w:rPr>
          <w:rFonts w:ascii="Arial" w:hAnsi="Arial" w:cs="Arial"/>
          <w:color w:val="000000"/>
          <w:sz w:val="26"/>
          <w:szCs w:val="26"/>
        </w:rPr>
        <w:t>(Словарь С.И. Ожегова)</w:t>
      </w:r>
      <w:r w:rsidR="00A6405E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 </w:t>
      </w:r>
    </w:p>
    <w:p w:rsidR="00ED3CBF" w:rsidRPr="00B15654" w:rsidRDefault="00ED3CBF" w:rsidP="00ED3CBF">
      <w:pPr>
        <w:pStyle w:val="article-renderblock"/>
        <w:shd w:val="clear" w:color="auto" w:fill="FFFFFF"/>
        <w:tabs>
          <w:tab w:val="left" w:pos="709"/>
        </w:tabs>
        <w:spacing w:before="90" w:beforeAutospacing="0" w:after="300" w:afterAutospacing="0"/>
        <w:ind w:firstLine="567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 перевозке скелета в Пермь, часть мелких косточек была утеряна. По другой версии, их разобрали на сувениры сельские жители, которые верили в чудодейственные свойства древних костей. В сентябре 1927 года мамонт поступил в пермский краеведческий музей, где занял свое место в отделе природы</w:t>
      </w:r>
      <w:r w:rsidRPr="00115976">
        <w:rPr>
          <w:rFonts w:ascii="Arial" w:hAnsi="Arial" w:cs="Arial"/>
          <w:b/>
          <w:color w:val="000000"/>
          <w:sz w:val="26"/>
          <w:szCs w:val="26"/>
        </w:rPr>
        <w:t>. </w:t>
      </w:r>
      <w:r w:rsidR="00115976" w:rsidRPr="00115976">
        <w:rPr>
          <w:rFonts w:ascii="Arial" w:hAnsi="Arial" w:cs="Arial"/>
          <w:b/>
          <w:color w:val="000000"/>
          <w:sz w:val="26"/>
          <w:szCs w:val="26"/>
        </w:rPr>
        <w:t xml:space="preserve">Музей </w:t>
      </w:r>
      <w:r w:rsidR="00115976">
        <w:rPr>
          <w:rFonts w:ascii="Arial" w:hAnsi="Arial" w:cs="Arial"/>
          <w:b/>
          <w:color w:val="000000"/>
          <w:sz w:val="26"/>
          <w:szCs w:val="26"/>
        </w:rPr>
        <w:t xml:space="preserve">– </w:t>
      </w:r>
      <w:r w:rsidR="00115976">
        <w:rPr>
          <w:rFonts w:ascii="Arial" w:hAnsi="Arial" w:cs="Arial"/>
          <w:b/>
          <w:color w:val="000000"/>
          <w:sz w:val="26"/>
          <w:szCs w:val="26"/>
        </w:rPr>
        <w:lastRenderedPageBreak/>
        <w:t xml:space="preserve">учреждение, занимающееся собиранием, изучением, хранением и </w:t>
      </w:r>
      <w:r w:rsidR="00B15654">
        <w:rPr>
          <w:rFonts w:ascii="Arial" w:hAnsi="Arial" w:cs="Arial"/>
          <w:b/>
          <w:color w:val="000000"/>
          <w:sz w:val="26"/>
          <w:szCs w:val="26"/>
        </w:rPr>
        <w:t>экспонированием предметов – памятников естественной истории, материальной и духовной культуры, а так же просветительской и популяризаторской деятельностью.</w:t>
      </w:r>
      <w:r w:rsidR="00A6405E">
        <w:rPr>
          <w:rFonts w:ascii="Arial" w:hAnsi="Arial" w:cs="Arial"/>
          <w:color w:val="000000"/>
          <w:sz w:val="26"/>
          <w:szCs w:val="26"/>
        </w:rPr>
        <w:t xml:space="preserve"> (С</w:t>
      </w:r>
      <w:r w:rsidR="00B15654">
        <w:rPr>
          <w:rFonts w:ascii="Arial" w:hAnsi="Arial" w:cs="Arial"/>
          <w:color w:val="000000"/>
          <w:sz w:val="26"/>
          <w:szCs w:val="26"/>
        </w:rPr>
        <w:t>ловарь С.И. Ожегова)</w:t>
      </w:r>
    </w:p>
    <w:p w:rsidR="00ED3CBF" w:rsidRDefault="00ED3CBF" w:rsidP="00ED3CBF">
      <w:pPr>
        <w:pStyle w:val="article-renderblock"/>
        <w:shd w:val="clear" w:color="auto" w:fill="FFFFFF"/>
        <w:spacing w:before="90" w:beforeAutospacing="0" w:after="300" w:afterAutospacing="0"/>
        <w:ind w:firstLine="567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Около двадцати лет находка экспонировалась по частям, но после войны, в 1946 году, решили собрать все кости воедино, в скелет. Для этого пришлось обращаться к местному отделению союза художников: там изготовили каркас, крепления и сделали гипсовые слепки недостающих костей. С этих пор мамонт - больше, чем экспонат. Он стал символом пермского краеведческого музея. В какой-то момент у него даже появилось имя - Вася. </w:t>
      </w:r>
    </w:p>
    <w:p w:rsidR="00ED3CBF" w:rsidRDefault="00ED3CBF" w:rsidP="00ED3CBF">
      <w:pPr>
        <w:pStyle w:val="article-renderblock"/>
        <w:shd w:val="clear" w:color="auto" w:fill="FFFFFF"/>
        <w:spacing w:before="90" w:beforeAutospacing="0" w:after="0" w:afterAutospacing="0"/>
        <w:ind w:firstLine="567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В таком виде мамонт простоял более шестидесяти лет, до 2007 года, когда, наконец, была сделана профессиональная реставрация. В дом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Мешкова</w:t>
      </w:r>
      <w:proofErr w:type="spellEnd"/>
      <w:r>
        <w:rPr>
          <w:rFonts w:ascii="Arial" w:hAnsi="Arial" w:cs="Arial"/>
          <w:color w:val="000000"/>
          <w:sz w:val="26"/>
          <w:szCs w:val="26"/>
        </w:rPr>
        <w:t>, куда переехал пермский краеведческий музей, Вася не вошел по габаритам. Специально для него и под него было отреставрировано помещение на улице Сибирской, которое теперь нам известно как Музей пермских древностей. В настоящее время есть планы по новому дому для мамонта Васи – культурно-рекреационное пространство завода Шпагина. Вполне возможно, что столетие находки будет отмечаться уже там!    </w:t>
      </w:r>
    </w:p>
    <w:p w:rsidR="00ED3CBF" w:rsidRDefault="00B15654">
      <w:r>
        <w:rPr>
          <w:noProof/>
          <w:lang w:eastAsia="ru-RU"/>
        </w:rPr>
        <w:drawing>
          <wp:inline distT="0" distB="0" distL="0" distR="0">
            <wp:extent cx="6644216" cy="4391025"/>
            <wp:effectExtent l="19050" t="0" r="4234" b="0"/>
            <wp:docPr id="1" name="Рисунок 0" descr="sv16_0908_mamont_OBTR_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v16_0908_mamont_OBTR_160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9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654" w:rsidRDefault="00B15654" w:rsidP="007B2D2E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B15654" w:rsidRDefault="00B15654" w:rsidP="007B2D2E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B15654" w:rsidRDefault="00B15654" w:rsidP="007B2D2E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7B2D2E" w:rsidRDefault="007B2D2E" w:rsidP="007B2D2E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lastRenderedPageBreak/>
        <w:t>Конверт: «М – 1»</w:t>
      </w:r>
    </w:p>
    <w:tbl>
      <w:tblPr>
        <w:tblStyle w:val="a5"/>
        <w:tblW w:w="0" w:type="auto"/>
        <w:tblLook w:val="04A0"/>
      </w:tblPr>
      <w:tblGrid>
        <w:gridCol w:w="2802"/>
        <w:gridCol w:w="7880"/>
      </w:tblGrid>
      <w:tr w:rsidR="007B2D2E" w:rsidTr="007B2D2E">
        <w:tc>
          <w:tcPr>
            <w:tcW w:w="2802" w:type="dxa"/>
          </w:tcPr>
          <w:p w:rsidR="007B2D2E" w:rsidRPr="007B2D2E" w:rsidRDefault="007B2D2E" w:rsidP="007B2D2E">
            <w:pPr>
              <w:spacing w:after="120" w:line="66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7880" w:type="dxa"/>
          </w:tcPr>
          <w:p w:rsidR="007B2D2E" w:rsidRPr="007B2D2E" w:rsidRDefault="007B2D2E" w:rsidP="007B2D2E">
            <w:pPr>
              <w:spacing w:after="120" w:line="66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>Ответ</w:t>
            </w:r>
          </w:p>
        </w:tc>
      </w:tr>
      <w:tr w:rsidR="007B2D2E" w:rsidTr="007B2D2E">
        <w:tc>
          <w:tcPr>
            <w:tcW w:w="2802" w:type="dxa"/>
          </w:tcPr>
          <w:p w:rsidR="007B2D2E" w:rsidRPr="007B2D2E" w:rsidRDefault="007B2D2E" w:rsidP="00F1636A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  <w:t>В каком году был найден скелет мамонта?</w:t>
            </w:r>
          </w:p>
        </w:tc>
        <w:tc>
          <w:tcPr>
            <w:tcW w:w="7880" w:type="dxa"/>
          </w:tcPr>
          <w:p w:rsidR="007B2D2E" w:rsidRDefault="007B2D2E" w:rsidP="007B2D2E">
            <w:pPr>
              <w:spacing w:after="120" w:line="660" w:lineRule="atLeast"/>
              <w:jc w:val="center"/>
              <w:outlineLvl w:val="0"/>
              <w:rPr>
                <w:rFonts w:ascii="Adobe Garamond Pro Bold" w:eastAsia="Times New Roman" w:hAnsi="Adobe Garamond Pro Bold" w:cs="Arial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</w:tr>
      <w:tr w:rsidR="007B2D2E" w:rsidTr="007B2D2E">
        <w:tc>
          <w:tcPr>
            <w:tcW w:w="2802" w:type="dxa"/>
          </w:tcPr>
          <w:p w:rsidR="007B2D2E" w:rsidRPr="00F1636A" w:rsidRDefault="00F1636A" w:rsidP="00F1636A">
            <w:pPr>
              <w:spacing w:after="120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</w:pPr>
            <w:r w:rsidRPr="00F1636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  <w:t>Кто нашёл скелет мамонта?</w:t>
            </w:r>
          </w:p>
        </w:tc>
        <w:tc>
          <w:tcPr>
            <w:tcW w:w="7880" w:type="dxa"/>
          </w:tcPr>
          <w:p w:rsidR="007B2D2E" w:rsidRDefault="007B2D2E" w:rsidP="007B2D2E">
            <w:pPr>
              <w:spacing w:after="120" w:line="660" w:lineRule="atLeast"/>
              <w:jc w:val="center"/>
              <w:outlineLvl w:val="0"/>
              <w:rPr>
                <w:rFonts w:ascii="Adobe Garamond Pro Bold" w:eastAsia="Times New Roman" w:hAnsi="Adobe Garamond Pro Bold" w:cs="Arial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</w:tr>
      <w:tr w:rsidR="007B2D2E" w:rsidTr="007B2D2E">
        <w:tc>
          <w:tcPr>
            <w:tcW w:w="2802" w:type="dxa"/>
          </w:tcPr>
          <w:p w:rsidR="007B2D2E" w:rsidRPr="00F1636A" w:rsidRDefault="00F1636A" w:rsidP="00F1636A">
            <w:pPr>
              <w:spacing w:after="120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  <w:t>Куда увезли и где хранились кости мамонта</w:t>
            </w:r>
            <w:r w:rsidR="00E44F5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7880" w:type="dxa"/>
          </w:tcPr>
          <w:p w:rsidR="007B2D2E" w:rsidRDefault="007B2D2E" w:rsidP="007B2D2E">
            <w:pPr>
              <w:spacing w:after="120" w:line="660" w:lineRule="atLeast"/>
              <w:jc w:val="center"/>
              <w:outlineLvl w:val="0"/>
              <w:rPr>
                <w:rFonts w:ascii="Adobe Garamond Pro Bold" w:eastAsia="Times New Roman" w:hAnsi="Adobe Garamond Pro Bold" w:cs="Arial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E44F55" w:rsidRDefault="00E44F55" w:rsidP="00E44F55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E44F55" w:rsidRDefault="00E44F55" w:rsidP="00E44F55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Конверт: «М – 2»</w:t>
      </w:r>
    </w:p>
    <w:p w:rsidR="00E44F55" w:rsidRDefault="00E44F55" w:rsidP="00E44F55">
      <w:pPr>
        <w:shd w:val="clear" w:color="auto" w:fill="FFFFFF"/>
        <w:spacing w:after="120" w:line="660" w:lineRule="atLeast"/>
        <w:ind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Напишите значение находки скелета мамонта для поселения, для региона.</w:t>
      </w:r>
    </w:p>
    <w:p w:rsidR="00E44F55" w:rsidRDefault="00E44F55" w:rsidP="00E44F55">
      <w:pPr>
        <w:shd w:val="clear" w:color="auto" w:fill="FFFFFF"/>
        <w:spacing w:after="120" w:line="660" w:lineRule="atLeast"/>
        <w:ind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FB2E3A" w:rsidRDefault="00FB2E3A" w:rsidP="00E44F55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FB2E3A" w:rsidRDefault="00FB2E3A" w:rsidP="00A6405E">
      <w:pPr>
        <w:shd w:val="clear" w:color="auto" w:fill="FFFFFF"/>
        <w:spacing w:after="120" w:line="66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E44F55" w:rsidRDefault="00E44F55" w:rsidP="00E44F55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Конверт: «Начало – ресурсы»</w:t>
      </w:r>
    </w:p>
    <w:p w:rsidR="00E44F55" w:rsidRDefault="0089685D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Нижнегалинском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сельском поселение добывают нефть, что от</w:t>
      </w:r>
      <w:r w:rsidR="005209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ражено в гербе чёрной полосой.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Кроме нефти</w:t>
      </w:r>
      <w:r w:rsidR="00122B7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есть залежи торфа, песка</w:t>
      </w:r>
      <w:r w:rsidR="00122B7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, глины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и гальки. Поэтому поверх чёрной полосы на гербе изображены камушки гальки. Каждый год весной жители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Нижнего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Галино вынуждены собирать </w:t>
      </w:r>
      <w:r w:rsidR="005209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на пашне</w:t>
      </w:r>
      <w:r w:rsidR="00FB2E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появившиеся свежие камушки, что бы они не мешали посевам.</w:t>
      </w:r>
      <w:r w:rsidR="005209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3D238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Именно</w:t>
      </w:r>
      <w:r w:rsidR="00FB2E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они стали причиной названия населённого пункта Нижнее Галино, который</w:t>
      </w:r>
      <w:r w:rsidR="003D238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ранее назывался деревней Козлы.  Этих животных здесь</w:t>
      </w:r>
      <w:r w:rsidR="00FB2E3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выращивали, а также были жители по фамилии Козловы.</w:t>
      </w:r>
    </w:p>
    <w:p w:rsidR="00E31E52" w:rsidRPr="00A6405E" w:rsidRDefault="00E31E52" w:rsidP="00E31E52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E31E5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lastRenderedPageBreak/>
        <w:t xml:space="preserve">На месте, где расположено Нижнегалинское поселение, происходит слияние двух крупных рек: Лысьва и </w:t>
      </w:r>
      <w:proofErr w:type="spellStart"/>
      <w:r w:rsidRPr="00E31E5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Сепыч</w:t>
      </w:r>
      <w:proofErr w:type="spellEnd"/>
      <w:r w:rsidRPr="00E31E5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 Этот факт как элемен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т стал частью эмблемы поселения. </w:t>
      </w:r>
      <w:r w:rsidR="00A6405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Устье – место впадения реки в другую реку, море или озеро. </w:t>
      </w:r>
      <w:r w:rsidR="00A6405E">
        <w:rPr>
          <w:rFonts w:ascii="Arial" w:hAnsi="Arial" w:cs="Arial"/>
          <w:color w:val="000000"/>
          <w:sz w:val="26"/>
          <w:szCs w:val="26"/>
        </w:rPr>
        <w:t>(Словарь С.И. Ожегова)</w:t>
      </w:r>
    </w:p>
    <w:p w:rsidR="00E31E52" w:rsidRDefault="00E31E52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D2385" w:rsidRDefault="003D2385" w:rsidP="003D2385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3D2385" w:rsidRDefault="003D2385" w:rsidP="003D2385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Конверт: «</w:t>
      </w:r>
      <w:proofErr w:type="gramStart"/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Р</w:t>
      </w:r>
      <w:proofErr w:type="gramEnd"/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 xml:space="preserve"> – 1»</w:t>
      </w:r>
    </w:p>
    <w:p w:rsidR="003D2385" w:rsidRDefault="003D2385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Перечислите полезные ископаемые Нижнегалинского сельского поселения.</w:t>
      </w:r>
    </w:p>
    <w:p w:rsidR="003D2385" w:rsidRDefault="003D2385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D2385" w:rsidRDefault="003D2385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D2385" w:rsidRDefault="003D2385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D2385" w:rsidRDefault="003D2385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D2385" w:rsidRDefault="003D2385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D2385" w:rsidRDefault="003D2385" w:rsidP="003D2385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Конверт: «</w:t>
      </w:r>
      <w:proofErr w:type="gramStart"/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Р</w:t>
      </w:r>
      <w:proofErr w:type="gramEnd"/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 xml:space="preserve"> – 2»</w:t>
      </w:r>
    </w:p>
    <w:p w:rsidR="003D2385" w:rsidRDefault="00122B7C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Названия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каких населённых пунктов совпадают с фамилиями людей проживающих на территории Нижнегалинского сельского поселения?</w:t>
      </w:r>
    </w:p>
    <w:p w:rsidR="003D2385" w:rsidRPr="0089685D" w:rsidRDefault="003D2385" w:rsidP="0089685D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F8258C" w:rsidRDefault="00F8258C" w:rsidP="00E31E52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F8258C" w:rsidRDefault="00F8258C" w:rsidP="00E31E52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F8258C" w:rsidRDefault="00F8258C" w:rsidP="00E31E52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E31E52" w:rsidRDefault="00E31E52" w:rsidP="00E31E52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lastRenderedPageBreak/>
        <w:t>Конверт: «Начало – фон»</w:t>
      </w:r>
    </w:p>
    <w:p w:rsidR="00F8258C" w:rsidRDefault="00F8258C" w:rsidP="005E10DE">
      <w:pPr>
        <w:shd w:val="clear" w:color="auto" w:fill="FFFFFF"/>
        <w:spacing w:after="120" w:line="240" w:lineRule="auto"/>
        <w:ind w:firstLine="567"/>
        <w:jc w:val="both"/>
        <w:outlineLvl w:val="0"/>
        <w:rPr>
          <w:rFonts w:eastAsia="Times New Roman" w:cs="Arial"/>
          <w:b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Герб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(</w:t>
      </w:r>
      <w:hyperlink r:id="rId6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польск</w:t>
        </w:r>
        <w:r w:rsidRPr="00F8258C">
          <w:rPr>
            <w:rStyle w:val="a6"/>
            <w:rFonts w:ascii="Adobe Garamond Pro Bold" w:eastAsia="Times New Roman" w:hAnsi="Adobe Garamond Pro Bold" w:cs="Arial"/>
            <w:b/>
            <w:bCs/>
            <w:kern w:val="36"/>
            <w:sz w:val="28"/>
            <w:szCs w:val="28"/>
            <w:lang w:eastAsia="ru-RU"/>
          </w:rPr>
          <w:t>.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</w:t>
      </w:r>
      <w:r w:rsidRPr="00F8258C">
        <w:rPr>
          <w:rFonts w:ascii="Adobe Garamond Pro Bold" w:eastAsia="Times New Roman" w:hAnsi="Adobe Garamond Pro Bold" w:cs="Arial"/>
          <w:b/>
          <w:bCs/>
          <w:i/>
          <w:iCs/>
          <w:color w:val="000000"/>
          <w:kern w:val="36"/>
          <w:sz w:val="28"/>
          <w:szCs w:val="28"/>
          <w:lang w:val="pl-PL" w:eastAsia="ru-RU"/>
        </w:rPr>
        <w:t>herb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от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</w:t>
      </w:r>
      <w:hyperlink r:id="rId7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нем</w:t>
        </w:r>
        <w:r w:rsidRPr="00F8258C">
          <w:rPr>
            <w:rStyle w:val="a6"/>
            <w:rFonts w:ascii="Adobe Garamond Pro Bold" w:eastAsia="Times New Roman" w:hAnsi="Adobe Garamond Pro Bold" w:cs="Arial"/>
            <w:b/>
            <w:bCs/>
            <w:kern w:val="36"/>
            <w:sz w:val="28"/>
            <w:szCs w:val="28"/>
            <w:lang w:eastAsia="ru-RU"/>
          </w:rPr>
          <w:t>.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</w:t>
      </w:r>
      <w:r w:rsidRPr="00F8258C">
        <w:rPr>
          <w:rFonts w:ascii="Adobe Garamond Pro Bold" w:eastAsia="Times New Roman" w:hAnsi="Adobe Garamond Pro Bold" w:cs="Arial"/>
          <w:b/>
          <w:bCs/>
          <w:i/>
          <w:iCs/>
          <w:color w:val="000000"/>
          <w:kern w:val="36"/>
          <w:sz w:val="28"/>
          <w:szCs w:val="28"/>
          <w:lang w:val="de-DE" w:eastAsia="ru-RU"/>
        </w:rPr>
        <w:t>Erbe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— </w:t>
      </w:r>
      <w:r w:rsidRPr="00F8258C">
        <w:rPr>
          <w:rFonts w:ascii="Arial" w:eastAsia="Times New Roman" w:hAnsi="Arial" w:cs="Arial"/>
          <w:b/>
          <w:bCs/>
          <w:i/>
          <w:iCs/>
          <w:color w:val="000000"/>
          <w:kern w:val="36"/>
          <w:sz w:val="28"/>
          <w:szCs w:val="28"/>
          <w:lang w:eastAsia="ru-RU"/>
        </w:rPr>
        <w:t>наследство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) — </w:t>
      </w:r>
      <w:hyperlink r:id="rId8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эмблема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,</w:t>
      </w:r>
      <w:r>
        <w:rPr>
          <w:rFonts w:eastAsia="Times New Roman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отличительный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</w:t>
      </w:r>
      <w:hyperlink r:id="rId9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знак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,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передаваемый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по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наследству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,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на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котором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изображаются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предметы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,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символизирующие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владельца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герба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(</w:t>
      </w:r>
      <w:hyperlink r:id="rId10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человека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, </w:t>
      </w:r>
      <w:hyperlink r:id="rId11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сословие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, </w:t>
      </w:r>
      <w:hyperlink r:id="rId12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род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, </w:t>
      </w:r>
      <w:hyperlink r:id="rId13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город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, </w:t>
      </w:r>
      <w:hyperlink r:id="rId14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страну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и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т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. 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п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.).</w:t>
      </w:r>
      <w:proofErr w:type="gramEnd"/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Изучением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гербов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8258C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>занимается</w:t>
      </w:r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 </w:t>
      </w:r>
      <w:hyperlink r:id="rId15" w:history="1">
        <w:r w:rsidRPr="00F8258C">
          <w:rPr>
            <w:rStyle w:val="a6"/>
            <w:rFonts w:ascii="Arial" w:eastAsia="Times New Roman" w:hAnsi="Arial" w:cs="Arial"/>
            <w:b/>
            <w:bCs/>
            <w:kern w:val="36"/>
            <w:sz w:val="28"/>
            <w:szCs w:val="28"/>
            <w:lang w:eastAsia="ru-RU"/>
          </w:rPr>
          <w:t>геральдика</w:t>
        </w:r>
      </w:hyperlink>
      <w:r w:rsidRPr="00F8258C">
        <w:rPr>
          <w:rFonts w:ascii="Adobe Garamond Pro Bold" w:eastAsia="Times New Roman" w:hAnsi="Adobe Garamond Pro Bold" w:cs="Arial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5E10DE" w:rsidRPr="007136B9" w:rsidRDefault="005E10DE" w:rsidP="005E10DE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136B9">
        <w:rPr>
          <w:rFonts w:ascii="Times New Roman" w:eastAsia="Times New Roman" w:hAnsi="Times New Roman" w:cs="Times New Roman"/>
          <w:sz w:val="27"/>
          <w:szCs w:val="27"/>
          <w:lang w:eastAsia="ru-RU"/>
        </w:rPr>
        <w:t>Герб Нижнегалинского сельского поселения утверждён Решением Совета депутатов Нижнегалинского сельского поселения Пермского края № 84 от 19 декабря 2006 года.</w:t>
      </w:r>
    </w:p>
    <w:p w:rsidR="005E10DE" w:rsidRPr="00A002D9" w:rsidRDefault="005E10DE" w:rsidP="00A002D9">
      <w:pPr>
        <w:shd w:val="clear" w:color="auto" w:fill="FFFFFF"/>
        <w:spacing w:after="12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7136B9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"В зеленом поле с черной оконечностью, усыпанной золотой галькой без числа - поверх всего серебряный волнистый опрокинутый вилообразный крест, накрытый стоящим червленым мамонтом".</w:t>
      </w:r>
      <w:r w:rsidR="00A002D9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</w:t>
      </w:r>
      <w:proofErr w:type="spellStart"/>
      <w:r w:rsidR="00A002D9"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t>Червлённый</w:t>
      </w:r>
      <w:proofErr w:type="spellEnd"/>
      <w:r w:rsidR="00A002D9"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t xml:space="preserve"> – (устар.) тёмно-красный. </w:t>
      </w:r>
      <w:r w:rsidR="00A002D9">
        <w:rPr>
          <w:rFonts w:ascii="Arial" w:hAnsi="Arial" w:cs="Arial"/>
          <w:color w:val="000000"/>
          <w:sz w:val="26"/>
          <w:szCs w:val="26"/>
        </w:rPr>
        <w:t>(Словарь С.И. Ожегова)</w:t>
      </w:r>
    </w:p>
    <w:p w:rsidR="005E10DE" w:rsidRPr="007136B9" w:rsidRDefault="005E10DE" w:rsidP="005E10DE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136B9">
        <w:rPr>
          <w:rFonts w:ascii="Times New Roman" w:eastAsia="Times New Roman" w:hAnsi="Times New Roman" w:cs="Times New Roman"/>
          <w:sz w:val="27"/>
          <w:szCs w:val="27"/>
          <w:lang w:eastAsia="ru-RU"/>
        </w:rPr>
        <w:t>Герб внесен в Государственный геральдический регистр РФ под № 5958</w:t>
      </w:r>
    </w:p>
    <w:p w:rsidR="005E10DE" w:rsidRPr="007136B9" w:rsidRDefault="005E10DE" w:rsidP="005E10DE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7136B9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Первоначально в первой редакции решения № 84 мамонт изображался золотым [описание герба:</w:t>
      </w:r>
      <w:proofErr w:type="gramEnd"/>
      <w:r w:rsidRPr="007136B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7136B9">
        <w:rPr>
          <w:rFonts w:ascii="Times New Roman" w:eastAsia="Times New Roman" w:hAnsi="Times New Roman" w:cs="Times New Roman"/>
          <w:sz w:val="27"/>
          <w:szCs w:val="27"/>
          <w:lang w:eastAsia="ru-RU"/>
        </w:rPr>
        <w:t>"В зеленом поле с черной оконечностью, усыпанной золотой галькой без числа – поверх всего серебряный волнистый опрокинутый вилообразный крест, накрытый стоящим золотым мамонтом"], но по настоянию экспертов Геральдического совета был перекрашен в красный.</w:t>
      </w:r>
      <w:proofErr w:type="gramEnd"/>
    </w:p>
    <w:p w:rsidR="005E10DE" w:rsidRDefault="005E10DE" w:rsidP="005E10DE">
      <w:pPr>
        <w:spacing w:before="100" w:beforeAutospacing="1" w:after="100" w:afterAutospacing="1" w:line="240" w:lineRule="auto"/>
        <w:ind w:firstLine="240"/>
        <w:jc w:val="right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  <w:r w:rsidRPr="007136B9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Материалы геральдического архива В.Маркова (со ссылкой на информацию В.Созинова, г</w:t>
      </w:r>
      <w:proofErr w:type="gramStart"/>
      <w:r w:rsidRPr="007136B9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.П</w:t>
      </w:r>
      <w:proofErr w:type="gramEnd"/>
      <w:r w:rsidRPr="007136B9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ермь)</w:t>
      </w:r>
    </w:p>
    <w:p w:rsidR="005E10DE" w:rsidRDefault="005E10DE" w:rsidP="005E10DE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5E10D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Зеленый цвет фона означает лес и сельское хозяйство.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Територия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богата смешанными лесами: ель, сосна, пихта, берёза, осина, ива, верба, черёмуха.</w:t>
      </w:r>
      <w:proofErr w:type="gramEnd"/>
    </w:p>
    <w:p w:rsidR="009D4AEF" w:rsidRDefault="009D4AEF" w:rsidP="005E10DE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Сельское хозяйство тоже процветает, хоть и сменило несколько названий. В настоящее время предприятие называется ООО «Агрофирма «Галинское». Руководитель Хашагульгов Магомет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Тарханович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. Выращивают молочно-мясную породу коров. Дойное стадо составляет более 400 голов.</w:t>
      </w:r>
    </w:p>
    <w:p w:rsidR="00995DF3" w:rsidRDefault="00995DF3" w:rsidP="00995DF3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t>Конверт: «Ф – 1»</w:t>
      </w:r>
    </w:p>
    <w:tbl>
      <w:tblPr>
        <w:tblStyle w:val="a5"/>
        <w:tblW w:w="0" w:type="auto"/>
        <w:tblLook w:val="04A0"/>
      </w:tblPr>
      <w:tblGrid>
        <w:gridCol w:w="5341"/>
        <w:gridCol w:w="5341"/>
      </w:tblGrid>
      <w:tr w:rsidR="00995DF3" w:rsidTr="00995DF3">
        <w:tc>
          <w:tcPr>
            <w:tcW w:w="5341" w:type="dxa"/>
          </w:tcPr>
          <w:p w:rsidR="00995DF3" w:rsidRPr="00995DF3" w:rsidRDefault="00995DF3" w:rsidP="00995D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7"/>
                <w:szCs w:val="27"/>
                <w:lang w:eastAsia="ru-RU"/>
              </w:rPr>
              <w:t>Предмет</w:t>
            </w:r>
          </w:p>
        </w:tc>
        <w:tc>
          <w:tcPr>
            <w:tcW w:w="5341" w:type="dxa"/>
          </w:tcPr>
          <w:p w:rsidR="00995DF3" w:rsidRPr="00995DF3" w:rsidRDefault="00995DF3" w:rsidP="00995D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Cs/>
                <w:sz w:val="27"/>
                <w:szCs w:val="27"/>
                <w:lang w:eastAsia="ru-RU"/>
              </w:rPr>
            </w:pPr>
            <w:r w:rsidRPr="00995DF3">
              <w:rPr>
                <w:rFonts w:ascii="Times New Roman" w:eastAsia="Times New Roman" w:hAnsi="Times New Roman" w:cs="Times New Roman"/>
                <w:b/>
                <w:iCs/>
                <w:sz w:val="27"/>
                <w:szCs w:val="27"/>
                <w:lang w:eastAsia="ru-RU"/>
              </w:rPr>
              <w:t>Цвет</w:t>
            </w:r>
          </w:p>
        </w:tc>
      </w:tr>
      <w:tr w:rsidR="00995DF3" w:rsidTr="00995DF3">
        <w:tc>
          <w:tcPr>
            <w:tcW w:w="5341" w:type="dxa"/>
          </w:tcPr>
          <w:p w:rsidR="00995DF3" w:rsidRPr="00995DF3" w:rsidRDefault="00995DF3" w:rsidP="005E10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ru-RU"/>
              </w:rPr>
              <w:t>Фон</w:t>
            </w:r>
          </w:p>
        </w:tc>
        <w:tc>
          <w:tcPr>
            <w:tcW w:w="5341" w:type="dxa"/>
          </w:tcPr>
          <w:p w:rsidR="00995DF3" w:rsidRDefault="00995DF3" w:rsidP="005E10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</w:p>
        </w:tc>
      </w:tr>
      <w:tr w:rsidR="00995DF3" w:rsidTr="00995DF3">
        <w:tc>
          <w:tcPr>
            <w:tcW w:w="5341" w:type="dxa"/>
          </w:tcPr>
          <w:p w:rsidR="00995DF3" w:rsidRPr="00995DF3" w:rsidRDefault="00995DF3" w:rsidP="005E10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ru-RU"/>
              </w:rPr>
            </w:pPr>
            <w:r w:rsidRPr="00995DF3"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ru-RU"/>
              </w:rPr>
              <w:t>Мамонт</w:t>
            </w:r>
          </w:p>
        </w:tc>
        <w:tc>
          <w:tcPr>
            <w:tcW w:w="5341" w:type="dxa"/>
          </w:tcPr>
          <w:p w:rsidR="00995DF3" w:rsidRDefault="00995DF3" w:rsidP="005E10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</w:p>
        </w:tc>
      </w:tr>
      <w:tr w:rsidR="00995DF3" w:rsidTr="00995DF3">
        <w:tc>
          <w:tcPr>
            <w:tcW w:w="5341" w:type="dxa"/>
          </w:tcPr>
          <w:p w:rsidR="00995DF3" w:rsidRPr="00995DF3" w:rsidRDefault="00995DF3" w:rsidP="005E10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ru-RU"/>
              </w:rPr>
            </w:pPr>
            <w:r w:rsidRPr="00995DF3"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ru-RU"/>
              </w:rPr>
              <w:t>Устье</w:t>
            </w:r>
          </w:p>
        </w:tc>
        <w:tc>
          <w:tcPr>
            <w:tcW w:w="5341" w:type="dxa"/>
          </w:tcPr>
          <w:p w:rsidR="00995DF3" w:rsidRDefault="00995DF3" w:rsidP="005E10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</w:p>
        </w:tc>
      </w:tr>
      <w:tr w:rsidR="00995DF3" w:rsidTr="00995DF3">
        <w:tc>
          <w:tcPr>
            <w:tcW w:w="5341" w:type="dxa"/>
          </w:tcPr>
          <w:p w:rsidR="00995DF3" w:rsidRPr="00995DF3" w:rsidRDefault="00995DF3" w:rsidP="005E10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ru-RU"/>
              </w:rPr>
              <w:t>Галька</w:t>
            </w:r>
          </w:p>
        </w:tc>
        <w:tc>
          <w:tcPr>
            <w:tcW w:w="5341" w:type="dxa"/>
          </w:tcPr>
          <w:p w:rsidR="00995DF3" w:rsidRDefault="00995DF3" w:rsidP="005E10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</w:p>
        </w:tc>
      </w:tr>
    </w:tbl>
    <w:p w:rsidR="00995DF3" w:rsidRDefault="00995DF3" w:rsidP="00995DF3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995DF3" w:rsidRDefault="00995DF3" w:rsidP="00995DF3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</w:p>
    <w:p w:rsidR="00995DF3" w:rsidRDefault="00995DF3" w:rsidP="00995DF3">
      <w:pPr>
        <w:shd w:val="clear" w:color="auto" w:fill="FFFFFF"/>
        <w:spacing w:after="120" w:line="6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57"/>
          <w:szCs w:val="57"/>
          <w:lang w:eastAsia="ru-RU"/>
        </w:rPr>
        <w:lastRenderedPageBreak/>
        <w:t>Конверт: «Ф – 2»</w:t>
      </w:r>
    </w:p>
    <w:p w:rsidR="00995DF3" w:rsidRPr="00995DF3" w:rsidRDefault="00A002D9" w:rsidP="005E10DE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Перечислите деревья, которые растут</w:t>
      </w:r>
      <w:r w:rsidR="000417E8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в лесах Нижнегалинского сельского поселения.</w:t>
      </w:r>
    </w:p>
    <w:p w:rsidR="005E10DE" w:rsidRPr="007136B9" w:rsidRDefault="005E10DE" w:rsidP="005E10DE">
      <w:pPr>
        <w:spacing w:before="100" w:beforeAutospacing="1" w:after="100" w:afterAutospacing="1" w:line="240" w:lineRule="auto"/>
        <w:ind w:firstLine="240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</w:p>
    <w:p w:rsidR="00F8258C" w:rsidRPr="00F8258C" w:rsidRDefault="00F8258C" w:rsidP="00F8258C">
      <w:pPr>
        <w:shd w:val="clear" w:color="auto" w:fill="FFFFFF"/>
        <w:spacing w:after="120" w:line="660" w:lineRule="atLeast"/>
        <w:ind w:firstLine="567"/>
        <w:jc w:val="both"/>
        <w:outlineLvl w:val="0"/>
        <w:rPr>
          <w:rFonts w:eastAsia="Times New Roman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7B2D2E" w:rsidRDefault="007B2D2E" w:rsidP="007B2D2E">
      <w:pPr>
        <w:shd w:val="clear" w:color="auto" w:fill="FFFFFF"/>
        <w:spacing w:after="120" w:line="660" w:lineRule="atLeast"/>
        <w:jc w:val="center"/>
        <w:outlineLvl w:val="0"/>
        <w:rPr>
          <w:rFonts w:eastAsia="Times New Roman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6A5A55" w:rsidRDefault="006A5A55" w:rsidP="007B2D2E">
      <w:pPr>
        <w:shd w:val="clear" w:color="auto" w:fill="FFFFFF"/>
        <w:spacing w:after="120" w:line="660" w:lineRule="atLeast"/>
        <w:jc w:val="center"/>
        <w:outlineLvl w:val="0"/>
        <w:rPr>
          <w:rFonts w:eastAsia="Times New Roman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6A5A55" w:rsidRDefault="006A5A55" w:rsidP="007B2D2E">
      <w:pPr>
        <w:shd w:val="clear" w:color="auto" w:fill="FFFFFF"/>
        <w:spacing w:after="120" w:line="660" w:lineRule="atLeast"/>
        <w:jc w:val="center"/>
        <w:outlineLvl w:val="0"/>
        <w:rPr>
          <w:rFonts w:eastAsia="Times New Roman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6A5A55" w:rsidRDefault="006A5A55" w:rsidP="006A5A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«Есть контакт!»</w:t>
      </w:r>
    </w:p>
    <w:p w:rsidR="006A5A55" w:rsidRDefault="006A5A55" w:rsidP="006A5A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Обучающиеся берут термины и их определения. Каждому участнику с термином нужно найти участника с определением. Когда они встречаются, то </w:t>
      </w:r>
      <w:proofErr w:type="gramStart"/>
      <w:r>
        <w:rPr>
          <w:rFonts w:ascii="Times New Roman" w:hAnsi="Times New Roman"/>
          <w:sz w:val="28"/>
          <w:szCs w:val="28"/>
        </w:rPr>
        <w:t>берутся за руки и кричат</w:t>
      </w:r>
      <w:proofErr w:type="gramEnd"/>
      <w:r>
        <w:rPr>
          <w:rFonts w:ascii="Times New Roman" w:hAnsi="Times New Roman"/>
          <w:sz w:val="28"/>
          <w:szCs w:val="28"/>
        </w:rPr>
        <w:t>: «Есть контакт!»</w:t>
      </w:r>
    </w:p>
    <w:p w:rsidR="006A5A55" w:rsidRDefault="006A5A55" w:rsidP="006A5A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518"/>
        <w:gridCol w:w="8164"/>
      </w:tblGrid>
      <w:tr w:rsidR="006A5A55" w:rsidTr="006A5A55">
        <w:trPr>
          <w:trHeight w:val="54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5A55" w:rsidRPr="006A5A55" w:rsidRDefault="006A5A55">
            <w:pPr>
              <w:jc w:val="both"/>
              <w:rPr>
                <w:rFonts w:ascii="Times New Roman" w:hAnsi="Times New Roman"/>
                <w:b/>
                <w:sz w:val="52"/>
                <w:szCs w:val="52"/>
              </w:rPr>
            </w:pPr>
            <w:r w:rsidRPr="006A5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52"/>
                <w:szCs w:val="52"/>
                <w:lang w:eastAsia="ru-RU"/>
              </w:rPr>
              <w:t>Устье</w:t>
            </w:r>
          </w:p>
        </w:tc>
        <w:tc>
          <w:tcPr>
            <w:tcW w:w="8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5A55" w:rsidRPr="006A5A55" w:rsidRDefault="006A5A55" w:rsidP="006A5A55">
            <w:pPr>
              <w:jc w:val="both"/>
              <w:rPr>
                <w:rFonts w:ascii="Times New Roman" w:hAnsi="Times New Roman"/>
                <w:b/>
                <w:sz w:val="48"/>
                <w:szCs w:val="48"/>
              </w:rPr>
            </w:pPr>
            <w:r w:rsidRPr="006A5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48"/>
                <w:szCs w:val="48"/>
                <w:lang w:eastAsia="ru-RU"/>
              </w:rPr>
              <w:t>место впадения реки в другую реку, море или озеро.</w:t>
            </w:r>
          </w:p>
        </w:tc>
      </w:tr>
      <w:tr w:rsidR="006A5A55" w:rsidTr="006A5A55">
        <w:trPr>
          <w:trHeight w:val="285"/>
        </w:trPr>
        <w:tc>
          <w:tcPr>
            <w:tcW w:w="25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Pr="006A5A55" w:rsidRDefault="006A5A55" w:rsidP="006A5A55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A5A55">
              <w:rPr>
                <w:rFonts w:ascii="Times New Roman" w:hAnsi="Times New Roman" w:cs="Times New Roman"/>
                <w:b/>
                <w:color w:val="000000"/>
                <w:sz w:val="52"/>
                <w:szCs w:val="52"/>
              </w:rPr>
              <w:t>Музей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5A55" w:rsidRPr="006A5A55" w:rsidRDefault="006A5A55" w:rsidP="006A5A55">
            <w:pPr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A5A55">
              <w:rPr>
                <w:rFonts w:ascii="Times New Roman" w:hAnsi="Times New Roman" w:cs="Times New Roman"/>
                <w:b/>
                <w:color w:val="000000"/>
                <w:sz w:val="48"/>
                <w:szCs w:val="48"/>
              </w:rPr>
              <w:t>учреждение, занимающееся собиранием, изучением, хранением и экспонированием предметов – памятников естественной истории, материальной и духовной культуры, а так же просветительской и популяризаторской деятельностью.</w:t>
            </w:r>
          </w:p>
        </w:tc>
      </w:tr>
      <w:tr w:rsidR="006A5A55" w:rsidTr="006A5A55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Pr="006A5A55" w:rsidRDefault="006A5A55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A5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52"/>
                <w:szCs w:val="52"/>
                <w:lang w:eastAsia="ru-RU"/>
              </w:rPr>
              <w:t>Герб</w:t>
            </w:r>
          </w:p>
        </w:tc>
        <w:tc>
          <w:tcPr>
            <w:tcW w:w="8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Pr="006A5A55" w:rsidRDefault="006A5A55">
            <w:pPr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hyperlink r:id="rId16" w:history="1">
              <w:proofErr w:type="gramStart"/>
              <w:r w:rsidRPr="006A5A55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auto"/>
                  <w:kern w:val="36"/>
                  <w:sz w:val="48"/>
                  <w:szCs w:val="48"/>
                  <w:lang w:eastAsia="ru-RU"/>
                </w:rPr>
                <w:t>эмблема</w:t>
              </w:r>
            </w:hyperlink>
            <w:r w:rsidRPr="006A5A5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, отличительный </w:t>
            </w:r>
            <w:hyperlink r:id="rId17" w:history="1">
              <w:r w:rsidRPr="006A5A55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auto"/>
                  <w:kern w:val="36"/>
                  <w:sz w:val="48"/>
                  <w:szCs w:val="48"/>
                  <w:lang w:eastAsia="ru-RU"/>
                </w:rPr>
                <w:t>знак</w:t>
              </w:r>
            </w:hyperlink>
            <w:r w:rsidRPr="006A5A5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, передаваемый по наследству, на котором изображаются предметы, символизирующие владельца герба (</w:t>
            </w:r>
            <w:hyperlink r:id="rId18" w:history="1">
              <w:r w:rsidRPr="006A5A55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auto"/>
                  <w:kern w:val="36"/>
                  <w:sz w:val="48"/>
                  <w:szCs w:val="48"/>
                  <w:lang w:eastAsia="ru-RU"/>
                </w:rPr>
                <w:t>человека</w:t>
              </w:r>
            </w:hyperlink>
            <w:r w:rsidRPr="006A5A5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, </w:t>
            </w:r>
            <w:hyperlink r:id="rId19" w:history="1">
              <w:r w:rsidRPr="006A5A55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auto"/>
                  <w:kern w:val="36"/>
                  <w:sz w:val="48"/>
                  <w:szCs w:val="48"/>
                  <w:lang w:eastAsia="ru-RU"/>
                </w:rPr>
                <w:t>сословие</w:t>
              </w:r>
            </w:hyperlink>
            <w:r w:rsidRPr="006A5A5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, </w:t>
            </w:r>
            <w:hyperlink r:id="rId20" w:history="1">
              <w:r w:rsidRPr="006A5A55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auto"/>
                  <w:kern w:val="36"/>
                  <w:sz w:val="48"/>
                  <w:szCs w:val="48"/>
                  <w:lang w:eastAsia="ru-RU"/>
                </w:rPr>
                <w:t>род</w:t>
              </w:r>
            </w:hyperlink>
            <w:r w:rsidRPr="006A5A5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, </w:t>
            </w:r>
            <w:hyperlink r:id="rId21" w:history="1">
              <w:r w:rsidRPr="006A5A55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auto"/>
                  <w:kern w:val="36"/>
                  <w:sz w:val="48"/>
                  <w:szCs w:val="48"/>
                  <w:lang w:eastAsia="ru-RU"/>
                </w:rPr>
                <w:t>город</w:t>
              </w:r>
            </w:hyperlink>
            <w:r w:rsidRPr="006A5A5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, </w:t>
            </w:r>
            <w:hyperlink r:id="rId22" w:history="1">
              <w:r w:rsidRPr="006A5A55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auto"/>
                  <w:kern w:val="36"/>
                  <w:sz w:val="48"/>
                  <w:szCs w:val="48"/>
                  <w:lang w:eastAsia="ru-RU"/>
                </w:rPr>
                <w:t>стра</w:t>
              </w:r>
              <w:r w:rsidRPr="006A5A55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auto"/>
                  <w:kern w:val="36"/>
                  <w:sz w:val="48"/>
                  <w:szCs w:val="48"/>
                  <w:lang w:eastAsia="ru-RU"/>
                </w:rPr>
                <w:lastRenderedPageBreak/>
                <w:t>ну</w:t>
              </w:r>
            </w:hyperlink>
            <w:r w:rsidRPr="006A5A5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u w:val="single"/>
                <w:lang w:eastAsia="ru-RU"/>
              </w:rPr>
              <w:t xml:space="preserve"> </w:t>
            </w:r>
            <w:r w:rsidRPr="006A5A5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и т. п.).</w:t>
            </w:r>
            <w:proofErr w:type="gramEnd"/>
          </w:p>
        </w:tc>
      </w:tr>
      <w:tr w:rsidR="006A5A55" w:rsidTr="006A5A55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Pr="006A5A55" w:rsidRDefault="006A5A55">
            <w:pPr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A5A55">
              <w:rPr>
                <w:rFonts w:ascii="Times New Roman" w:hAnsi="Times New Roman" w:cs="Times New Roman"/>
                <w:b/>
                <w:color w:val="000000"/>
                <w:sz w:val="48"/>
                <w:szCs w:val="48"/>
              </w:rPr>
              <w:lastRenderedPageBreak/>
              <w:t>Мамонт</w:t>
            </w:r>
          </w:p>
        </w:tc>
        <w:tc>
          <w:tcPr>
            <w:tcW w:w="8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Pr="006A5A55" w:rsidRDefault="006A5A55">
            <w:pPr>
              <w:jc w:val="both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A5A55">
              <w:rPr>
                <w:rFonts w:ascii="Times New Roman" w:hAnsi="Times New Roman" w:cs="Times New Roman"/>
                <w:b/>
                <w:color w:val="000000"/>
                <w:sz w:val="48"/>
                <w:szCs w:val="48"/>
              </w:rPr>
              <w:t>ископаемое млекопитающее семейства слонов с длинной шерстью и большими загнутыми бивнями.</w:t>
            </w:r>
          </w:p>
        </w:tc>
      </w:tr>
      <w:tr w:rsidR="006A5A55" w:rsidTr="006A5A55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Default="006A5A55">
            <w:pPr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8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Default="006A5A55">
            <w:pPr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6A5A55" w:rsidTr="006A5A55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Default="006A5A55">
            <w:pPr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Геральдика</w:t>
            </w:r>
          </w:p>
        </w:tc>
        <w:tc>
          <w:tcPr>
            <w:tcW w:w="8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Pr="006A5A55" w:rsidRDefault="006A5A55">
            <w:pPr>
              <w:jc w:val="both"/>
              <w:rPr>
                <w:rFonts w:ascii="Times New Roman" w:hAnsi="Times New Roman"/>
                <w:b/>
                <w:sz w:val="48"/>
                <w:szCs w:val="48"/>
              </w:rPr>
            </w:pPr>
            <w:r w:rsidRPr="006A5A55">
              <w:rPr>
                <w:rFonts w:ascii="Times New Roman" w:hAnsi="Times New Roman" w:cs="Times New Roman"/>
                <w:b/>
                <w:sz w:val="48"/>
                <w:szCs w:val="48"/>
              </w:rPr>
              <w:t>раздел исторической науки, изучающей гербы и их историю; описание гербов.</w:t>
            </w:r>
          </w:p>
        </w:tc>
      </w:tr>
      <w:tr w:rsidR="006A5A55" w:rsidTr="006A5A55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Default="006A5A55">
            <w:pPr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8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A55" w:rsidRDefault="006A5A55">
            <w:pPr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</w:tbl>
    <w:p w:rsidR="006A5A55" w:rsidRPr="006A5A55" w:rsidRDefault="006A5A55" w:rsidP="007B2D2E">
      <w:pPr>
        <w:shd w:val="clear" w:color="auto" w:fill="FFFFFF"/>
        <w:spacing w:after="120" w:line="660" w:lineRule="atLeast"/>
        <w:jc w:val="center"/>
        <w:outlineLvl w:val="0"/>
        <w:rPr>
          <w:rFonts w:eastAsia="Times New Roman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ED3CBF" w:rsidRDefault="00ED3CBF"/>
    <w:p w:rsidR="00ED3CBF" w:rsidRDefault="00ED3CBF"/>
    <w:p w:rsidR="00ED3CBF" w:rsidRDefault="00ED3CBF"/>
    <w:sectPr w:rsidR="00ED3CBF" w:rsidSect="00ED3C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CBF"/>
    <w:rsid w:val="000417E8"/>
    <w:rsid w:val="00071278"/>
    <w:rsid w:val="00115976"/>
    <w:rsid w:val="00122B7C"/>
    <w:rsid w:val="003B065B"/>
    <w:rsid w:val="003D2385"/>
    <w:rsid w:val="00520908"/>
    <w:rsid w:val="005E10DE"/>
    <w:rsid w:val="006A5A55"/>
    <w:rsid w:val="00737E2A"/>
    <w:rsid w:val="007659FA"/>
    <w:rsid w:val="007B2D2E"/>
    <w:rsid w:val="0089685D"/>
    <w:rsid w:val="008E4926"/>
    <w:rsid w:val="008F22DC"/>
    <w:rsid w:val="00995DF3"/>
    <w:rsid w:val="009D4AEF"/>
    <w:rsid w:val="00A002D9"/>
    <w:rsid w:val="00A6405E"/>
    <w:rsid w:val="00B15654"/>
    <w:rsid w:val="00BD376F"/>
    <w:rsid w:val="00E31E52"/>
    <w:rsid w:val="00E44F55"/>
    <w:rsid w:val="00ED3CBF"/>
    <w:rsid w:val="00EE58AA"/>
    <w:rsid w:val="00F1636A"/>
    <w:rsid w:val="00F8258C"/>
    <w:rsid w:val="00FB2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DC"/>
  </w:style>
  <w:style w:type="paragraph" w:styleId="1">
    <w:name w:val="heading 1"/>
    <w:basedOn w:val="a"/>
    <w:link w:val="10"/>
    <w:uiPriority w:val="9"/>
    <w:qFormat/>
    <w:rsid w:val="00ED3C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3C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icle-statdate">
    <w:name w:val="article-stat__date"/>
    <w:basedOn w:val="a0"/>
    <w:rsid w:val="00ED3CBF"/>
  </w:style>
  <w:style w:type="paragraph" w:customStyle="1" w:styleId="article-renderblock">
    <w:name w:val="article-render__block"/>
    <w:basedOn w:val="a"/>
    <w:rsid w:val="00ED3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3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2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825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3811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2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4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2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0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0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C%D0%B1%D0%BB%D0%B5%D0%BC%D0%B0" TargetMode="External"/><Relationship Id="rId13" Type="http://schemas.openxmlformats.org/officeDocument/2006/relationships/hyperlink" Target="http://ru.wikipedia.org/wiki/%D0%93%D0%BE%D1%80%D0%BE%D0%B4" TargetMode="External"/><Relationship Id="rId18" Type="http://schemas.openxmlformats.org/officeDocument/2006/relationships/hyperlink" Target="http://ru.wikipedia.org/wiki/%D0%A7%D0%B5%D0%BB%D0%BE%D0%B2%D0%B5%D0%B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ru.wikipedia.org/wiki/%D0%93%D0%BE%D1%80%D0%BE%D0%B4" TargetMode="External"/><Relationship Id="rId7" Type="http://schemas.openxmlformats.org/officeDocument/2006/relationships/hyperlink" Target="http://ru.wikipedia.org/wiki/%D0%9D%D0%B5%D0%BC%D0%B5%D1%86%D0%BA%D0%B8%D0%B9_%D1%8F%D0%B7%D1%8B%D0%BA" TargetMode="External"/><Relationship Id="rId12" Type="http://schemas.openxmlformats.org/officeDocument/2006/relationships/hyperlink" Target="http://ru.wikipedia.org/wiki/%D0%A0%D0%BE%D0%B4_(%D0%B3%D0%B5%D0%BD%D0%B5%D0%B0%D0%BB%D0%BE%D0%B3%D0%B8%D1%8F)" TargetMode="External"/><Relationship Id="rId17" Type="http://schemas.openxmlformats.org/officeDocument/2006/relationships/hyperlink" Target="http://ru.wikipedia.org/wiki/%D0%97%D0%BD%D0%B0%D0%B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AD%D0%BC%D0%B1%D0%BB%D0%B5%D0%BC%D0%B0" TargetMode="External"/><Relationship Id="rId20" Type="http://schemas.openxmlformats.org/officeDocument/2006/relationships/hyperlink" Target="http://ru.wikipedia.org/wiki/%D0%A0%D0%BE%D0%B4_(%D0%B3%D0%B5%D0%BD%D0%B5%D0%B0%D0%BB%D0%BE%D0%B3%D0%B8%D1%8F)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F%D0%BE%D0%BB%D1%8C%D1%81%D0%BA%D0%B8%D0%B9_%D1%8F%D0%B7%D1%8B%D0%BA" TargetMode="External"/><Relationship Id="rId11" Type="http://schemas.openxmlformats.org/officeDocument/2006/relationships/hyperlink" Target="http://ru.wikipedia.org/wiki/%D0%A1%D0%BE%D1%81%D0%BB%D0%BE%D0%B2%D0%B8%D0%B5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hyperlink" Target="http://ru.wikipedia.org/wiki/%D0%93%D0%B5%D1%80%D0%B0%D0%BB%D1%8C%D0%B4%D0%B8%D0%BA%D0%B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A7%D0%B5%D0%BB%D0%BE%D0%B2%D0%B5%D0%BA" TargetMode="External"/><Relationship Id="rId19" Type="http://schemas.openxmlformats.org/officeDocument/2006/relationships/hyperlink" Target="http://ru.wikipedia.org/wiki/%D0%A1%D0%BE%D1%81%D0%BB%D0%BE%D0%B2%D0%B8%D0%B5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ru.wikipedia.org/wiki/%D0%97%D0%BD%D0%B0%D0%BA" TargetMode="External"/><Relationship Id="rId14" Type="http://schemas.openxmlformats.org/officeDocument/2006/relationships/hyperlink" Target="http://ru.wikipedia.org/wiki/%D0%A1%D1%82%D1%80%D0%B0%D0%BD%D0%B0" TargetMode="External"/><Relationship Id="rId22" Type="http://schemas.openxmlformats.org/officeDocument/2006/relationships/hyperlink" Target="http://ru.wikipedia.org/wiki/%D0%A1%D1%82%D1%80%D0%B0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Сергеевич</dc:creator>
  <cp:lastModifiedBy>Завуч</cp:lastModifiedBy>
  <cp:revision>5</cp:revision>
  <dcterms:created xsi:type="dcterms:W3CDTF">2021-02-11T09:59:00Z</dcterms:created>
  <dcterms:modified xsi:type="dcterms:W3CDTF">2021-02-11T13:45:00Z</dcterms:modified>
</cp:coreProperties>
</file>